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44" w:right="0" w:firstLine="0"/>
        <w:jc w:val="center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北京大学工商管理与卓越领导力实战研修班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项目总览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北京大学工商管理与卓越领导力实战研修班，依托北京大学深厚的文化和学术底蕴，结合最前沿的国际管理教育经验，植根本土化商业实践，将转型、突破的理念贯通于课程设置及教学方法中。课程内容涵盖商业模式、企业风险管理、公司流程管理、市场营销、人力资源管理、领导力、公司财务、企业投融资等课程，注重全面提升学员领导能力和实践能力，引领中国的企业高管和企业家成为世界级的企业领导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授课语言</w:t>
      </w:r>
      <w:r>
        <w:rPr>
          <w:rFonts w:hint="eastAsia"/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汉语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课程费用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69800元/人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学费涵盖课程设计、师资课酬、教务和证书费用。学员交通费、食宿费自理。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北京大学账户：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户 名：北京大学深圳研究生院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账 号：0142100325105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开户行：平安银行深圳大学城支行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培养对象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各行业领先民营企业董事长、总经理、股东及有志于从事企业经营的投资人与管理者。本研修班不招收党政机关、国有企事业单位人员参加或旁听。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课程设置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课程一、企业战略管理  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课程二、组织行为学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课程三、财务分析与税务筹划  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课程四、管理沟通与领导力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课程五、市场营销与品牌管理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课程六、项目管理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课程七、企业风险管理  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课程八、公司治理与股权激励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课程九、人力资源管理  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课程十、企业法律风险与防范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课程十一、从历史看管理  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课程十二、北大历史与传统文化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部分师资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王新超：北京大学光华管理学院副教授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阎步克：北京大学历史学系教授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霍振先：阶梯式资本运作提出者，财务专家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王明姬：中国宏观经济研究院副研究员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程绍珊：市场营销专家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于洪波：项目管理专家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谢绚丽：北京大学国家发展研究院副教授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张银杰：上海财经大学经济学院教授、博士生导师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茅少伟：北京大学深圳研究生院国际法学院助理教授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于长江：北京大学深圳研究生院人文社会科学学院执行院长，副教授   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贺 林：组织行为学专家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刘新立：北京大学经济学院副教授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研修安排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学习年限：一年半,2021年04月17日至2022年09月25日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授课地点：北京大学深圳研究生院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           北京大学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学习方式：每月利用一个周末集中2天授课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报名缴费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1、咨询：电话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  <w:t xml:space="preserve">13488893598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咨询并索取《北京大学报名申请表》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2、填表：填写《报名申请表》并传真至招生办公室，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  <w:t>010-5368 6668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3、审核：学校收到报名表后对学员进行审核，审核通过后，向学员发出北京大学深圳研究生院盖章的《录取通知书》。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4、汇款：学员收到《录取通知书》后把学费汇至北京大学深圳研究生院账户上，并把汇款底单传真至招生办公室。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5、报到：学员根据《录取通知书》所列时间、地点到学校报到，并提交学历、学位证书和身份证复印件各一份、二寸免冠蓝底证件照两张。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6、学员入学后，与北京大学深圳研究生院签订《北京大学社会招生非学历继续教育培训项目协议书》。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证书颁发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完成课程学习后，经考核合格，颁发北京大学工商管理与卓越领导力实战研修班结业证书，可登录北京大学网站（http://oce.pku.edu.cn）查询。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6"/>
          <w:szCs w:val="16"/>
        </w:rPr>
      </w:pPr>
      <w:r>
        <w:rPr>
          <w:b/>
          <w:bCs/>
          <w:i w:val="0"/>
          <w:iCs w:val="0"/>
          <w:caps w:val="0"/>
          <w:color w:val="C1194E"/>
          <w:spacing w:val="0"/>
          <w:sz w:val="19"/>
          <w:szCs w:val="19"/>
          <w:bdr w:val="none" w:color="auto" w:sz="0" w:space="0"/>
          <w:shd w:val="clear" w:fill="FFFFFF"/>
        </w:rPr>
        <w:t>联系方式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eastAsia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 xml:space="preserve">电话：010-5368 6668 /13488893598  刘老师 王老师 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eastAsia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邮箱：</w:t>
      </w:r>
      <w:r>
        <w:rPr>
          <w:rFonts w:hint="eastAsia"/>
          <w:sz w:val="16"/>
          <w:szCs w:val="16"/>
          <w:lang w:val="en-US" w:eastAsia="zh-CN"/>
        </w:rPr>
        <w:fldChar w:fldCharType="begin"/>
      </w:r>
      <w:r>
        <w:rPr>
          <w:rFonts w:hint="eastAsia"/>
          <w:sz w:val="16"/>
          <w:szCs w:val="16"/>
          <w:lang w:val="en-US" w:eastAsia="zh-CN"/>
        </w:rPr>
        <w:instrText xml:space="preserve"> HYPERLINK "mailto:13466618468@163.com" </w:instrText>
      </w:r>
      <w:r>
        <w:rPr>
          <w:rFonts w:hint="eastAsia"/>
          <w:sz w:val="16"/>
          <w:szCs w:val="16"/>
          <w:lang w:val="en-US" w:eastAsia="zh-CN"/>
        </w:rPr>
        <w:fldChar w:fldCharType="separate"/>
      </w:r>
      <w:r>
        <w:rPr>
          <w:rStyle w:val="13"/>
          <w:rFonts w:hint="eastAsia"/>
          <w:sz w:val="16"/>
          <w:szCs w:val="16"/>
          <w:lang w:val="en-US" w:eastAsia="zh-CN"/>
        </w:rPr>
        <w:t>13466618468@163.com</w:t>
      </w:r>
      <w:r>
        <w:rPr>
          <w:rFonts w:hint="eastAsia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otted" w:color="9C9C9C" w:sz="4" w:space="12"/>
          <w:right w:val="none" w:color="auto" w:sz="0" w:space="0"/>
        </w:pBdr>
        <w:spacing w:before="0" w:beforeAutospacing="0" w:after="0" w:afterAutospacing="0"/>
        <w:ind w:leftChars="0" w:right="360" w:rightChars="0"/>
        <w:rPr>
          <w:rFonts w:hint="default"/>
          <w:sz w:val="16"/>
          <w:szCs w:val="16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宋体" w:cs="宋体"/>
          <w:b/>
          <w:color w:val="E25413"/>
          <w:sz w:val="24"/>
        </w:rPr>
      </w:pPr>
      <w:r>
        <w:rPr>
          <w:rFonts w:hint="eastAsia" w:ascii="宋体" w:hAnsi="宋体" w:eastAsia="宋体" w:cs="宋体"/>
          <w:b/>
          <w:bCs/>
          <w:color w:val="003366"/>
          <w:sz w:val="36"/>
          <w:szCs w:val="36"/>
        </w:rPr>
        <w:t>北京大学工商管理与卓越领导力实战研修班</w:t>
      </w:r>
      <w:r>
        <w:rPr>
          <w:rFonts w:ascii="Noto Sans CJK Medium" w:hAnsi="Noto Sans CJK Medium" w:eastAsia="Noto Sans CJK Medium" w:cs="Noto Sans CJK Medium"/>
          <w:b/>
          <w:bCs/>
          <w:color w:val="003366"/>
          <w:sz w:val="36"/>
          <w:szCs w:val="36"/>
        </w:rPr>
        <w:t>报名表</w:t>
      </w:r>
    </w:p>
    <w:p>
      <w:pPr>
        <w:spacing w:before="3" w:line="150" w:lineRule="exact"/>
        <w:rPr>
          <w:sz w:val="15"/>
          <w:szCs w:val="15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填表</w:t>
      </w:r>
      <w:r>
        <w:rPr>
          <w:rFonts w:hint="eastAsia" w:ascii="微软雅黑" w:hAnsi="微软雅黑" w:eastAsia="微软雅黑" w:cs="微软雅黑"/>
          <w:spacing w:val="-3"/>
          <w:sz w:val="24"/>
        </w:rPr>
        <w:t>日</w:t>
      </w:r>
      <w:r>
        <w:rPr>
          <w:rFonts w:hint="eastAsia" w:ascii="微软雅黑" w:hAnsi="微软雅黑" w:eastAsia="微软雅黑" w:cs="微软雅黑"/>
          <w:sz w:val="24"/>
        </w:rPr>
        <w:t>期：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</w:rPr>
        <w:t>年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>月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</w:rPr>
        <w:t>日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贵公司是否有</w:t>
            </w:r>
          </w:p>
          <w:p>
            <w:pPr>
              <w:ind w:firstLine="103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7" w:firstLineChars="98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</w:t>
            </w:r>
            <w:r>
              <w:rPr>
                <w:rFonts w:hint="eastAsia"/>
                <w:b/>
                <w:lang w:val="en-US" w:eastAsia="zh-CN"/>
              </w:rPr>
              <w:t>微信</w:t>
            </w:r>
            <w:r>
              <w:rPr>
                <w:rFonts w:hint="eastAsia"/>
                <w:b/>
              </w:rPr>
              <w:t>或发电子邮件</w:t>
            </w:r>
            <w:r>
              <w:rPr>
                <w:rFonts w:hint="eastAsia"/>
                <w:b/>
                <w:lang w:val="en-US" w:eastAsia="zh-CN"/>
              </w:rPr>
              <w:t>到招生办</w:t>
            </w:r>
            <w:r>
              <w:rPr>
                <w:rFonts w:hint="eastAsia"/>
                <w:b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此表复印有效，请务必详细真实填写上述信息。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（注：如有退费，有关规定开班前请详询招生老师，开班后不予退费。）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电话：010-53686668 、13488893598 刘老师  邮箱：1346661868@163.com</w:t>
            </w:r>
          </w:p>
        </w:tc>
      </w:tr>
    </w:tbl>
    <w:p>
      <w:pPr>
        <w:spacing w:line="360" w:lineRule="auto"/>
        <w:jc w:val="left"/>
        <w:rPr>
          <w:rFonts w:asciiTheme="majorEastAsia" w:hAnsiTheme="majorEastAsia" w:eastAsiaTheme="majorEastAsia" w:cstheme="majorEastAsia"/>
          <w:b/>
          <w:bCs/>
          <w:color w:val="0000FF"/>
          <w:sz w:val="48"/>
          <w:szCs w:val="4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Medium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Theme="majorEastAsia" w:hAnsiTheme="majorEastAsia" w:eastAsiaTheme="majorEastAsia" w:cstheme="majorEastAsia"/>
        <w:b/>
        <w:bCs/>
        <w:color w:val="0000FF"/>
        <w:sz w:val="28"/>
        <w:szCs w:val="28"/>
      </w:rPr>
    </w:pPr>
    <w:r>
      <w:rPr>
        <w:rFonts w:hint="eastAsia" w:asciiTheme="majorEastAsia" w:hAnsiTheme="majorEastAsia" w:eastAsiaTheme="majorEastAsia" w:cstheme="majorEastAsia"/>
        <w:b/>
        <w:bCs/>
        <w:color w:val="0000FF"/>
        <w:sz w:val="28"/>
        <w:szCs w:val="28"/>
      </w:rPr>
      <w:t>造烛求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28"/>
        <w:szCs w:val="28"/>
        <w:lang w:eastAsia="zh-CN"/>
      </w:rPr>
      <w:t>明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28"/>
        <w:szCs w:val="28"/>
      </w:rPr>
      <w:t>|读书求理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  <w:b/>
        <w:bCs/>
        <w:color w:val="DE575D"/>
        <w:lang w:eastAsia="zh-CN"/>
      </w:rPr>
    </w:pPr>
  </w:p>
  <w:p>
    <w:pPr>
      <w:pStyle w:val="8"/>
      <w:jc w:val="right"/>
      <w:rPr>
        <w:rFonts w:hint="eastAsia" w:eastAsiaTheme="minorEastAsia"/>
        <w:b/>
        <w:bCs/>
        <w:color w:val="DE575D"/>
        <w:lang w:eastAsia="zh-CN"/>
      </w:rPr>
    </w:pPr>
    <w:r>
      <w:rPr>
        <w:rFonts w:hint="eastAsia"/>
        <w:b/>
        <w:bCs/>
        <w:color w:val="DE575D"/>
        <w:lang w:eastAsia="zh-CN"/>
      </w:rPr>
      <w:t>源起北大，课程体系再升级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D0168D"/>
    <w:rsid w:val="00422C53"/>
    <w:rsid w:val="00690BEF"/>
    <w:rsid w:val="006E4766"/>
    <w:rsid w:val="00900560"/>
    <w:rsid w:val="00B42D6A"/>
    <w:rsid w:val="00F338A3"/>
    <w:rsid w:val="04BC68F5"/>
    <w:rsid w:val="0559216B"/>
    <w:rsid w:val="0B2552CC"/>
    <w:rsid w:val="0C333167"/>
    <w:rsid w:val="0E682A88"/>
    <w:rsid w:val="0FA20965"/>
    <w:rsid w:val="108D7D17"/>
    <w:rsid w:val="11C453C9"/>
    <w:rsid w:val="11EB5B3B"/>
    <w:rsid w:val="14F32F41"/>
    <w:rsid w:val="164B6280"/>
    <w:rsid w:val="1BF76F77"/>
    <w:rsid w:val="205E7D65"/>
    <w:rsid w:val="24ED745B"/>
    <w:rsid w:val="25191F48"/>
    <w:rsid w:val="29F51EA6"/>
    <w:rsid w:val="2B5C71AC"/>
    <w:rsid w:val="2C08182D"/>
    <w:rsid w:val="2D5544F2"/>
    <w:rsid w:val="30082B19"/>
    <w:rsid w:val="311072C4"/>
    <w:rsid w:val="36D25C56"/>
    <w:rsid w:val="39DF377D"/>
    <w:rsid w:val="3E0A3877"/>
    <w:rsid w:val="3FA14F39"/>
    <w:rsid w:val="3FF22158"/>
    <w:rsid w:val="426C6887"/>
    <w:rsid w:val="437B0928"/>
    <w:rsid w:val="4669613C"/>
    <w:rsid w:val="48AF05CC"/>
    <w:rsid w:val="495757FE"/>
    <w:rsid w:val="4AD15761"/>
    <w:rsid w:val="4B792948"/>
    <w:rsid w:val="4F6D3C8B"/>
    <w:rsid w:val="4FE747AD"/>
    <w:rsid w:val="503E47BF"/>
    <w:rsid w:val="5209161E"/>
    <w:rsid w:val="532063E1"/>
    <w:rsid w:val="56C042FF"/>
    <w:rsid w:val="5A07360E"/>
    <w:rsid w:val="5FD332D6"/>
    <w:rsid w:val="60B314FD"/>
    <w:rsid w:val="614452F2"/>
    <w:rsid w:val="61B90089"/>
    <w:rsid w:val="644B420C"/>
    <w:rsid w:val="661D2E6A"/>
    <w:rsid w:val="681702C9"/>
    <w:rsid w:val="6AD61376"/>
    <w:rsid w:val="6B3E38ED"/>
    <w:rsid w:val="6D535020"/>
    <w:rsid w:val="6EE662F7"/>
    <w:rsid w:val="6F0F761E"/>
    <w:rsid w:val="72855F08"/>
    <w:rsid w:val="72A765CD"/>
    <w:rsid w:val="76B139E5"/>
    <w:rsid w:val="7821403F"/>
    <w:rsid w:val="784505E7"/>
    <w:rsid w:val="7A122746"/>
    <w:rsid w:val="7BFA5853"/>
    <w:rsid w:val="7E8F4979"/>
    <w:rsid w:val="7F67590B"/>
    <w:rsid w:val="7FA00788"/>
    <w:rsid w:val="7FAB1C40"/>
    <w:rsid w:val="7FD016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1"/>
    <w:pPr>
      <w:ind w:left="536"/>
    </w:pPr>
    <w:rPr>
      <w:rFonts w:hint="eastAsia" w:ascii="微软雅黑" w:hAnsi="微软雅黑" w:eastAsia="微软雅黑"/>
      <w:sz w:val="20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acer</Company>
  <Pages>7</Pages>
  <Words>2664</Words>
  <Characters>2690</Characters>
  <Lines>23</Lines>
  <Paragraphs>6</Paragraphs>
  <TotalTime>5</TotalTime>
  <ScaleCrop>false</ScaleCrop>
  <LinksUpToDate>false</LinksUpToDate>
  <CharactersWithSpaces>2843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2018-06-20T02:18:00Z</dcterms:created>
  <dc:creator>Administrator</dc:creator>
  <cp:lastModifiedBy>Administrator</cp:lastModifiedBy>
  <dcterms:modified xsi:type="dcterms:W3CDTF">2021-09-24T05:58:59Z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4330DF7C962C4521B4B715EC9A04722E</vt:lpwstr>
  </property>
</Properties>
</file>